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2B" w:rsidRDefault="0077652B" w:rsidP="0077652B">
      <w:r>
        <w:rPr>
          <w:rFonts w:ascii="Trebuchet MS" w:hAnsi="Trebuchet MS"/>
          <w:b/>
          <w:bCs/>
          <w:color w:val="002060"/>
          <w:sz w:val="32"/>
          <w:szCs w:val="32"/>
        </w:rPr>
        <w:t>Queensland Water Skills e-Flash #48</w:t>
      </w:r>
    </w:p>
    <w:p w:rsidR="0077652B" w:rsidRDefault="0077652B" w:rsidP="0077652B">
      <w:r>
        <w:rPr>
          <w:color w:val="002060"/>
        </w:rPr>
        <w:t> </w:t>
      </w:r>
    </w:p>
    <w:p w:rsidR="0077652B" w:rsidRDefault="0077652B" w:rsidP="0077652B">
      <w:r>
        <w:rPr>
          <w:rFonts w:ascii="Trebuchet MS" w:hAnsi="Trebuchet MS"/>
          <w:b/>
          <w:bCs/>
          <w:color w:val="002060"/>
          <w:sz w:val="24"/>
          <w:szCs w:val="24"/>
        </w:rPr>
        <w:t>Information for Water Industry Managers, Human Resources Personnel and Employees in the Queensland Water Industry</w:t>
      </w:r>
    </w:p>
    <w:p w:rsidR="0077652B" w:rsidRDefault="0077652B" w:rsidP="0077652B">
      <w:r>
        <w:rPr>
          <w:rFonts w:ascii="Trebuchet MS" w:hAnsi="Trebuchet MS"/>
          <w:b/>
          <w:bCs/>
          <w:color w:val="002060"/>
          <w:sz w:val="24"/>
          <w:szCs w:val="24"/>
        </w:rPr>
        <w:t>(Issue #48 –</w:t>
      </w:r>
      <w:proofErr w:type="gramStart"/>
      <w:r>
        <w:rPr>
          <w:rFonts w:ascii="Trebuchet MS" w:hAnsi="Trebuchet MS"/>
          <w:b/>
          <w:bCs/>
          <w:color w:val="002060"/>
          <w:sz w:val="24"/>
          <w:szCs w:val="24"/>
        </w:rPr>
        <w:t>  2</w:t>
      </w:r>
      <w:r>
        <w:rPr>
          <w:rFonts w:ascii="Trebuchet MS" w:hAnsi="Trebuchet MS"/>
          <w:b/>
          <w:bCs/>
          <w:sz w:val="24"/>
          <w:szCs w:val="24"/>
        </w:rPr>
        <w:t>7</w:t>
      </w:r>
      <w:proofErr w:type="gramEnd"/>
      <w:r>
        <w:rPr>
          <w:rFonts w:ascii="Trebuchet MS" w:hAnsi="Trebuchet MS"/>
          <w:b/>
          <w:bCs/>
          <w:color w:val="002060"/>
          <w:sz w:val="24"/>
          <w:szCs w:val="24"/>
        </w:rPr>
        <w:t xml:space="preserve"> April 2016)</w:t>
      </w:r>
    </w:p>
    <w:p w:rsidR="0077652B" w:rsidRDefault="0077652B" w:rsidP="0077652B">
      <w:pPr>
        <w:ind w:left="960"/>
      </w:pPr>
      <w:r>
        <w:rPr>
          <w:rFonts w:ascii="Trebuchet MS" w:hAnsi="Trebuchet MS"/>
          <w:b/>
          <w:bCs/>
          <w:color w:val="002060"/>
          <w:sz w:val="24"/>
          <w:szCs w:val="24"/>
        </w:rPr>
        <w:t> </w:t>
      </w:r>
    </w:p>
    <w:p w:rsidR="0077652B" w:rsidRDefault="0077652B" w:rsidP="0077652B">
      <w:pPr>
        <w:numPr>
          <w:ilvl w:val="0"/>
          <w:numId w:val="1"/>
        </w:numPr>
        <w:rPr>
          <w:rFonts w:ascii="Trebuchet MS" w:hAnsi="Trebuchet MS"/>
          <w:b/>
          <w:bCs/>
          <w:color w:val="002060"/>
          <w:sz w:val="24"/>
          <w:szCs w:val="24"/>
        </w:rPr>
      </w:pPr>
      <w:r>
        <w:rPr>
          <w:rFonts w:ascii="Trebuchet MS" w:hAnsi="Trebuchet MS"/>
          <w:b/>
          <w:bCs/>
          <w:color w:val="002060"/>
          <w:sz w:val="24"/>
          <w:szCs w:val="24"/>
        </w:rPr>
        <w:t>Certification Framework for Operators within Drinking Water Systems – amendments &amp; appointment of Certifying Body</w:t>
      </w:r>
    </w:p>
    <w:p w:rsidR="0077652B" w:rsidRDefault="0077652B" w:rsidP="0077652B">
      <w:pPr>
        <w:ind w:left="768"/>
      </w:pPr>
    </w:p>
    <w:p w:rsidR="0077652B" w:rsidRDefault="0077652B" w:rsidP="0077652B">
      <w:r>
        <w:rPr>
          <w:color w:val="FFC000"/>
        </w:rPr>
        <w:t>~~~~~~~~~~~~~~~~~~~~~~~~~~~~~~~~~~~~~~~~~~~~~~~~~~~~~~~~~~~~~~~~~~~~~~~~~~~~~~~~~~</w:t>
      </w:r>
    </w:p>
    <w:p w:rsidR="0077652B" w:rsidRDefault="0077652B" w:rsidP="0077652B">
      <w:pPr>
        <w:rPr>
          <w:rFonts w:ascii="Trebuchet MS" w:hAnsi="Trebuchet MS"/>
          <w:b/>
          <w:bCs/>
          <w:color w:val="002060"/>
          <w:sz w:val="24"/>
          <w:szCs w:val="24"/>
        </w:rPr>
      </w:pPr>
      <w:r>
        <w:rPr>
          <w:rFonts w:ascii="Trebuchet MS" w:hAnsi="Trebuchet MS"/>
          <w:b/>
          <w:bCs/>
          <w:color w:val="002060"/>
          <w:sz w:val="24"/>
          <w:szCs w:val="24"/>
        </w:rPr>
        <w:t>1. Certification Framework for Operators within Drinking Water Systems – amendments &amp; appointment of Certifying Body</w:t>
      </w:r>
    </w:p>
    <w:p w:rsidR="0077652B" w:rsidRDefault="0077652B" w:rsidP="0077652B">
      <w:r>
        <w:rPr>
          <w:color w:val="FFC000"/>
        </w:rPr>
        <w:t>~~~~~~~~~~~~~~~~~~~~~~~~~~~~~~~~~~~~~~~~~~~~~~~~~~~~~~~~~~~~~~~~~~~~~~~~~~~~~~~~~~</w:t>
      </w:r>
      <w:bookmarkStart w:id="0" w:name="_GoBack"/>
      <w:bookmarkEnd w:id="0"/>
    </w:p>
    <w:p w:rsidR="0077652B" w:rsidRDefault="0077652B" w:rsidP="0077652B">
      <w:r>
        <w:t>The Water Industry Skills Taskforce (WIST) met on the 15th April to approve a number of amendments to the Proposed National Certification Framework 2012 (Operators within Drinking Water Systems) and formally appoint a Certifying Body.</w:t>
      </w:r>
    </w:p>
    <w:p w:rsidR="0077652B" w:rsidRDefault="0077652B" w:rsidP="0077652B"/>
    <w:p w:rsidR="0077652B" w:rsidRDefault="0077652B" w:rsidP="0077652B">
      <w:pPr>
        <w:rPr>
          <w:b/>
          <w:bCs/>
          <w:i/>
          <w:iCs/>
        </w:rPr>
      </w:pPr>
      <w:r>
        <w:rPr>
          <w:b/>
          <w:bCs/>
          <w:i/>
          <w:iCs/>
        </w:rPr>
        <w:t>Amendments to the Proposed National Certification Framework 2012 for Operators within Drinking Water Systems</w:t>
      </w:r>
    </w:p>
    <w:p w:rsidR="0077652B" w:rsidRDefault="0077652B" w:rsidP="0077652B">
      <w:r>
        <w:t>The amendments to the Framework relate primarily to issues that have been raised through the Queensland and New South Wales certification implementation pilots and industry feedback received through the amendment consultation process.</w:t>
      </w:r>
    </w:p>
    <w:p w:rsidR="0077652B" w:rsidRDefault="0077652B" w:rsidP="0077652B">
      <w:r>
        <w:t>The key amendments to the Framework include:</w:t>
      </w:r>
    </w:p>
    <w:p w:rsidR="0077652B" w:rsidRDefault="0077652B" w:rsidP="0077652B">
      <w:pPr>
        <w:pStyle w:val="ListParagraph"/>
        <w:numPr>
          <w:ilvl w:val="0"/>
          <w:numId w:val="2"/>
        </w:numPr>
        <w:rPr>
          <w:lang w:eastAsia="en-AU"/>
        </w:rPr>
      </w:pPr>
      <w:r>
        <w:rPr>
          <w:lang w:eastAsia="en-AU"/>
        </w:rPr>
        <w:t>A new name, Certification Framework for Operators within Drinking Water Treatment Systems 2016</w:t>
      </w:r>
    </w:p>
    <w:p w:rsidR="0077652B" w:rsidRDefault="0077652B" w:rsidP="0077652B">
      <w:pPr>
        <w:pStyle w:val="ListParagraph"/>
        <w:numPr>
          <w:ilvl w:val="0"/>
          <w:numId w:val="2"/>
        </w:numPr>
        <w:rPr>
          <w:lang w:eastAsia="en-AU"/>
        </w:rPr>
      </w:pPr>
      <w:r>
        <w:rPr>
          <w:lang w:eastAsia="en-AU"/>
        </w:rPr>
        <w:t>Inclusion of specific requirements and conditions around appointment and operation of Certifying Bodies</w:t>
      </w:r>
    </w:p>
    <w:p w:rsidR="0077652B" w:rsidRDefault="0077652B" w:rsidP="0077652B">
      <w:pPr>
        <w:pStyle w:val="ListParagraph"/>
        <w:numPr>
          <w:ilvl w:val="0"/>
          <w:numId w:val="2"/>
        </w:numPr>
        <w:rPr>
          <w:lang w:eastAsia="en-AU"/>
        </w:rPr>
      </w:pPr>
      <w:r>
        <w:rPr>
          <w:lang w:eastAsia="en-AU"/>
        </w:rPr>
        <w:t>Recognition of the Framework Coordinator role.</w:t>
      </w:r>
    </w:p>
    <w:p w:rsidR="0077652B" w:rsidRDefault="0077652B" w:rsidP="0077652B">
      <w:pPr>
        <w:pStyle w:val="ListParagraph"/>
        <w:numPr>
          <w:ilvl w:val="0"/>
          <w:numId w:val="2"/>
        </w:numPr>
        <w:rPr>
          <w:lang w:eastAsia="en-AU"/>
        </w:rPr>
      </w:pPr>
      <w:r>
        <w:rPr>
          <w:lang w:eastAsia="en-AU"/>
        </w:rPr>
        <w:t>Adoption of 2 System Rating levels for treatment plants (instead of the previous 3):</w:t>
      </w:r>
    </w:p>
    <w:p w:rsidR="0077652B" w:rsidRDefault="0077652B" w:rsidP="0077652B">
      <w:pPr>
        <w:pStyle w:val="ListParagraph"/>
        <w:numPr>
          <w:ilvl w:val="1"/>
          <w:numId w:val="2"/>
        </w:numPr>
        <w:rPr>
          <w:lang w:eastAsia="en-AU"/>
        </w:rPr>
      </w:pPr>
      <w:r>
        <w:rPr>
          <w:lang w:eastAsia="en-AU"/>
        </w:rPr>
        <w:t>Low Complexity for plants with one barrier, or treatment process, or less, and</w:t>
      </w:r>
    </w:p>
    <w:p w:rsidR="0077652B" w:rsidRDefault="0077652B" w:rsidP="0077652B">
      <w:pPr>
        <w:pStyle w:val="ListParagraph"/>
        <w:numPr>
          <w:ilvl w:val="1"/>
          <w:numId w:val="2"/>
        </w:numPr>
        <w:rPr>
          <w:lang w:eastAsia="en-AU"/>
        </w:rPr>
      </w:pPr>
      <w:r>
        <w:rPr>
          <w:lang w:eastAsia="en-AU"/>
        </w:rPr>
        <w:t>High complexity for plants with two or more barriers, or treatment processes.</w:t>
      </w:r>
    </w:p>
    <w:p w:rsidR="0077652B" w:rsidRDefault="0077652B" w:rsidP="0077652B">
      <w:pPr>
        <w:pStyle w:val="ListParagraph"/>
        <w:numPr>
          <w:ilvl w:val="0"/>
          <w:numId w:val="2"/>
        </w:numPr>
        <w:rPr>
          <w:lang w:eastAsia="en-AU"/>
        </w:rPr>
      </w:pPr>
      <w:r>
        <w:rPr>
          <w:lang w:eastAsia="en-AU"/>
        </w:rPr>
        <w:t>Inclusion of a procedure for certification of contractors.</w:t>
      </w:r>
    </w:p>
    <w:p w:rsidR="0077652B" w:rsidRDefault="0077652B" w:rsidP="0077652B">
      <w:pPr>
        <w:pStyle w:val="ListParagraph"/>
        <w:numPr>
          <w:ilvl w:val="0"/>
          <w:numId w:val="2"/>
        </w:numPr>
        <w:rPr>
          <w:lang w:eastAsia="en-AU"/>
        </w:rPr>
      </w:pPr>
      <w:r>
        <w:rPr>
          <w:lang w:eastAsia="en-AU"/>
        </w:rPr>
        <w:t>Updated unit requirements to reflect the new National Water Training Package (NWP). Units from NWP01 that have equivalence to NWP07, are also deemed acceptable in the Framework.</w:t>
      </w:r>
    </w:p>
    <w:p w:rsidR="0077652B" w:rsidRDefault="0077652B" w:rsidP="0077652B">
      <w:pPr>
        <w:pStyle w:val="ListParagraph"/>
        <w:numPr>
          <w:ilvl w:val="0"/>
          <w:numId w:val="2"/>
        </w:numPr>
        <w:rPr>
          <w:lang w:eastAsia="en-AU"/>
        </w:rPr>
      </w:pPr>
      <w:r>
        <w:rPr>
          <w:lang w:eastAsia="en-AU"/>
        </w:rPr>
        <w:t>Alternative to completion of the ADWG unit (previously NWP279A) may now be attained by another ¡¥Framework Owner and Certifying Body-approved training course.</w:t>
      </w:r>
    </w:p>
    <w:p w:rsidR="0077652B" w:rsidRDefault="0077652B" w:rsidP="0077652B">
      <w:pPr>
        <w:pStyle w:val="ListParagraph"/>
        <w:numPr>
          <w:ilvl w:val="0"/>
          <w:numId w:val="2"/>
        </w:numPr>
        <w:rPr>
          <w:lang w:eastAsia="en-AU"/>
        </w:rPr>
      </w:pPr>
      <w:r>
        <w:rPr>
          <w:lang w:eastAsia="en-AU"/>
        </w:rPr>
        <w:t>Addition of details around continuous improvement review.</w:t>
      </w:r>
    </w:p>
    <w:p w:rsidR="0077652B" w:rsidRDefault="0077652B" w:rsidP="0077652B">
      <w:pPr>
        <w:pStyle w:val="ListParagraph"/>
        <w:numPr>
          <w:ilvl w:val="0"/>
          <w:numId w:val="2"/>
        </w:numPr>
        <w:rPr>
          <w:lang w:eastAsia="en-AU"/>
        </w:rPr>
      </w:pPr>
      <w:r>
        <w:rPr>
          <w:lang w:eastAsia="en-AU"/>
        </w:rPr>
        <w:t>A number of editing and other minor amendments.</w:t>
      </w:r>
    </w:p>
    <w:p w:rsidR="0077652B" w:rsidRDefault="0077652B" w:rsidP="0077652B">
      <w:pPr>
        <w:pStyle w:val="ListParagraph"/>
        <w:rPr>
          <w:lang w:eastAsia="en-AU"/>
        </w:rPr>
      </w:pPr>
    </w:p>
    <w:p w:rsidR="0077652B" w:rsidRDefault="0077652B" w:rsidP="0077652B">
      <w:pPr>
        <w:rPr>
          <w:color w:val="1F497D"/>
        </w:rPr>
      </w:pPr>
      <w:r>
        <w:t>The new Framework document is available</w:t>
      </w:r>
      <w:r>
        <w:rPr>
          <w:color w:val="1F497D"/>
        </w:rPr>
        <w:t xml:space="preserve"> </w:t>
      </w:r>
      <w:hyperlink r:id="rId5" w:history="1">
        <w:r>
          <w:rPr>
            <w:rStyle w:val="Hyperlink"/>
            <w:b/>
            <w:bCs/>
          </w:rPr>
          <w:t>here</w:t>
        </w:r>
      </w:hyperlink>
      <w:r>
        <w:rPr>
          <w:color w:val="1F497D"/>
        </w:rPr>
        <w:t xml:space="preserve"> </w:t>
      </w:r>
      <w:r>
        <w:rPr>
          <w:color w:val="000000"/>
        </w:rPr>
        <w:t>(the Framework will be hosted on the AWA (WIST) and WIOA websites in future).</w:t>
      </w:r>
    </w:p>
    <w:p w:rsidR="0077652B" w:rsidRDefault="0077652B" w:rsidP="0077652B">
      <w:pPr>
        <w:rPr>
          <w:color w:val="1F497D"/>
        </w:rPr>
      </w:pPr>
    </w:p>
    <w:p w:rsidR="0077652B" w:rsidRDefault="0077652B" w:rsidP="0077652B">
      <w:r>
        <w:rPr>
          <w:b/>
          <w:bCs/>
          <w:i/>
          <w:iCs/>
        </w:rPr>
        <w:t>Formal Appointment of a Certifying Body</w:t>
      </w:r>
    </w:p>
    <w:p w:rsidR="0077652B" w:rsidRDefault="0077652B" w:rsidP="0077652B">
      <w:pPr>
        <w:rPr>
          <w:lang w:eastAsia="en-US"/>
        </w:rPr>
      </w:pPr>
      <w:r>
        <w:t>At the meeting on the 9th October 2015, the WIST agreed to set specific requirements and conditions around Certifying bodies and that it would appoint Certifying bodies based on them meeting these criteria. The criteria for initial selection included:</w:t>
      </w:r>
    </w:p>
    <w:p w:rsidR="0077652B" w:rsidRDefault="0077652B" w:rsidP="0077652B">
      <w:pPr>
        <w:pStyle w:val="ListParagraph"/>
        <w:numPr>
          <w:ilvl w:val="0"/>
          <w:numId w:val="3"/>
        </w:numPr>
      </w:pPr>
      <w:r>
        <w:t>Establishment of a Quality Assurance System</w:t>
      </w:r>
    </w:p>
    <w:p w:rsidR="0077652B" w:rsidRDefault="0077652B" w:rsidP="0077652B">
      <w:pPr>
        <w:pStyle w:val="ListParagraph"/>
        <w:numPr>
          <w:ilvl w:val="0"/>
          <w:numId w:val="3"/>
        </w:numPr>
      </w:pPr>
      <w:r>
        <w:t>Industry expertise</w:t>
      </w:r>
    </w:p>
    <w:p w:rsidR="0077652B" w:rsidRDefault="0077652B" w:rsidP="0077652B">
      <w:pPr>
        <w:pStyle w:val="ListParagraph"/>
        <w:numPr>
          <w:ilvl w:val="0"/>
          <w:numId w:val="3"/>
        </w:numPr>
      </w:pPr>
      <w:r>
        <w:t>Viable business model</w:t>
      </w:r>
    </w:p>
    <w:p w:rsidR="0077652B" w:rsidRDefault="0077652B" w:rsidP="0077652B">
      <w:pPr>
        <w:pStyle w:val="ListParagraph"/>
        <w:numPr>
          <w:ilvl w:val="0"/>
          <w:numId w:val="3"/>
        </w:numPr>
      </w:pPr>
      <w:r>
        <w:lastRenderedPageBreak/>
        <w:t>Capacity for data management</w:t>
      </w:r>
    </w:p>
    <w:p w:rsidR="0077652B" w:rsidRDefault="0077652B" w:rsidP="0077652B">
      <w:pPr>
        <w:pStyle w:val="ListParagraph"/>
        <w:numPr>
          <w:ilvl w:val="0"/>
          <w:numId w:val="3"/>
        </w:numPr>
      </w:pPr>
      <w:r>
        <w:t>Documented future direction for their Certification activities</w:t>
      </w:r>
    </w:p>
    <w:p w:rsidR="0077652B" w:rsidRDefault="0077652B" w:rsidP="0077652B">
      <w:pPr>
        <w:pStyle w:val="ListParagraph"/>
        <w:numPr>
          <w:ilvl w:val="0"/>
          <w:numId w:val="3"/>
        </w:numPr>
      </w:pPr>
      <w:r>
        <w:t>Capacity to service the industry nationally</w:t>
      </w:r>
    </w:p>
    <w:p w:rsidR="0077652B" w:rsidRDefault="0077652B" w:rsidP="0077652B">
      <w:pPr>
        <w:pStyle w:val="ListParagraph"/>
      </w:pPr>
    </w:p>
    <w:p w:rsidR="0077652B" w:rsidRDefault="0077652B" w:rsidP="0077652B">
      <w:r>
        <w:t>In February 2016, the WIST invited current and previous organisations that have acted as certifying bodies to apply for appointment as a Certifying Body by addressing the above criteria.</w:t>
      </w:r>
    </w:p>
    <w:p w:rsidR="0077652B" w:rsidRDefault="0077652B" w:rsidP="0077652B"/>
    <w:p w:rsidR="0077652B" w:rsidRDefault="0077652B" w:rsidP="0077652B">
      <w:r>
        <w:t>The WIST has announced that the Water Industry Operators Association (WIOA) was formally appointed as the national Certifying Body at the WIST meeting on the 15th April. WIOA will initially be appointed for a period of 5 years.</w:t>
      </w:r>
    </w:p>
    <w:p w:rsidR="0077652B" w:rsidRDefault="0077652B" w:rsidP="0077652B"/>
    <w:p w:rsidR="0077652B" w:rsidRDefault="0077652B" w:rsidP="0077652B">
      <w:r>
        <w:rPr>
          <w:rFonts w:ascii="Brush Script MT" w:hAnsi="Brush Script MT"/>
          <w:b/>
          <w:bCs/>
          <w:color w:val="FFC000"/>
        </w:rPr>
        <w:t>~~~~~~~~~~~~~~~~~~~~~~~~~~~~~~~~~~~~~~~~~~~~~~~~~~~~~~~~~</w:t>
      </w:r>
    </w:p>
    <w:p w:rsidR="0077652B" w:rsidRDefault="0077652B" w:rsidP="0077652B">
      <w:r>
        <w:rPr>
          <w:b/>
          <w:bCs/>
          <w:color w:val="1F497D"/>
          <w:sz w:val="20"/>
          <w:szCs w:val="20"/>
        </w:rPr>
        <w:t>This message may be passed on to interested individuals and organisations.</w:t>
      </w:r>
    </w:p>
    <w:p w:rsidR="0077652B" w:rsidRDefault="0077652B" w:rsidP="0077652B">
      <w:r>
        <w:rPr>
          <w:color w:val="1F497D"/>
          <w:sz w:val="20"/>
          <w:szCs w:val="20"/>
        </w:rPr>
        <w:t xml:space="preserve">To </w:t>
      </w:r>
      <w:r>
        <w:rPr>
          <w:b/>
          <w:bCs/>
          <w:color w:val="1F497D"/>
          <w:sz w:val="20"/>
          <w:szCs w:val="20"/>
        </w:rPr>
        <w:t>add your name</w:t>
      </w:r>
      <w:r>
        <w:rPr>
          <w:color w:val="1F497D"/>
          <w:sz w:val="20"/>
          <w:szCs w:val="20"/>
        </w:rPr>
        <w:t xml:space="preserve"> to the distribution list, email “subscribe” to </w:t>
      </w:r>
      <w:hyperlink r:id="rId6" w:history="1">
        <w:r>
          <w:rPr>
            <w:rStyle w:val="Hyperlink"/>
            <w:color w:val="1F497D"/>
            <w:sz w:val="20"/>
            <w:szCs w:val="20"/>
          </w:rPr>
          <w:t>skills@qldwater.com.au</w:t>
        </w:r>
      </w:hyperlink>
      <w:r>
        <w:rPr>
          <w:color w:val="1F497D"/>
          <w:sz w:val="20"/>
          <w:szCs w:val="20"/>
        </w:rPr>
        <w:t xml:space="preserve"> </w:t>
      </w:r>
    </w:p>
    <w:p w:rsidR="0077652B" w:rsidRDefault="0077652B" w:rsidP="0077652B">
      <w:r>
        <w:rPr>
          <w:color w:val="1F497D"/>
          <w:sz w:val="20"/>
          <w:szCs w:val="20"/>
        </w:rPr>
        <w:t xml:space="preserve">To </w:t>
      </w:r>
      <w:r>
        <w:rPr>
          <w:b/>
          <w:bCs/>
          <w:color w:val="1F497D"/>
          <w:sz w:val="20"/>
          <w:szCs w:val="20"/>
        </w:rPr>
        <w:t>remove your name</w:t>
      </w:r>
      <w:r>
        <w:rPr>
          <w:color w:val="1F497D"/>
          <w:sz w:val="20"/>
          <w:szCs w:val="20"/>
        </w:rPr>
        <w:t xml:space="preserve"> from the distribution list, email “unsubscribe” to </w:t>
      </w:r>
      <w:hyperlink r:id="rId7" w:history="1">
        <w:r>
          <w:rPr>
            <w:rStyle w:val="Hyperlink"/>
            <w:color w:val="1F497D"/>
            <w:sz w:val="20"/>
            <w:szCs w:val="20"/>
          </w:rPr>
          <w:t>skills@qldwater.com.au</w:t>
        </w:r>
      </w:hyperlink>
    </w:p>
    <w:p w:rsidR="0077652B" w:rsidRDefault="0077652B" w:rsidP="0077652B">
      <w:r>
        <w:rPr>
          <w:b/>
          <w:bCs/>
          <w:color w:val="1F497D"/>
          <w:sz w:val="20"/>
          <w:szCs w:val="20"/>
          <w:lang w:val="da-DK"/>
        </w:rPr>
        <w:t xml:space="preserve">Visit qldwater at </w:t>
      </w:r>
      <w:hyperlink r:id="rId8" w:history="1">
        <w:r>
          <w:rPr>
            <w:rStyle w:val="Hyperlink"/>
            <w:b/>
            <w:bCs/>
            <w:color w:val="1F497D"/>
            <w:sz w:val="20"/>
            <w:szCs w:val="20"/>
            <w:lang w:val="da-DK"/>
          </w:rPr>
          <w:t>www.qldwater.com.au</w:t>
        </w:r>
      </w:hyperlink>
      <w:r>
        <w:rPr>
          <w:b/>
          <w:bCs/>
          <w:color w:val="1F497D"/>
          <w:sz w:val="20"/>
          <w:szCs w:val="20"/>
        </w:rPr>
        <w:t xml:space="preserve"> </w:t>
      </w:r>
    </w:p>
    <w:p w:rsidR="0077652B" w:rsidRDefault="0077652B" w:rsidP="0077652B">
      <w:r>
        <w:rPr>
          <w:rFonts w:ascii="Brush Script MT" w:hAnsi="Brush Script MT"/>
          <w:b/>
          <w:bCs/>
          <w:color w:val="FFC000"/>
          <w:lang w:val="da-DK"/>
        </w:rPr>
        <w:t>~~~~~~~~~~~~~~~~~~~~~~~~~~~~~~~~~~~~~~~~~~~~~~~~~~~~~~~~~</w:t>
      </w:r>
    </w:p>
    <w:p w:rsidR="0077652B" w:rsidRDefault="0077652B" w:rsidP="0077652B">
      <w:pPr>
        <w:rPr>
          <w:lang w:eastAsia="en-US"/>
        </w:rPr>
      </w:pPr>
    </w:p>
    <w:p w:rsidR="00532C8E" w:rsidRDefault="00532C8E" w:rsidP="0077652B"/>
    <w:sectPr w:rsidR="00532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C686E"/>
    <w:multiLevelType w:val="hybridMultilevel"/>
    <w:tmpl w:val="10EEE4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EA32C6C"/>
    <w:multiLevelType w:val="hybridMultilevel"/>
    <w:tmpl w:val="B8B0D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5CC7D39"/>
    <w:multiLevelType w:val="hybridMultilevel"/>
    <w:tmpl w:val="5ADC107E"/>
    <w:lvl w:ilvl="0" w:tplc="846479D6">
      <w:start w:val="1"/>
      <w:numFmt w:val="decimal"/>
      <w:lvlText w:val="%1."/>
      <w:lvlJc w:val="left"/>
      <w:pPr>
        <w:ind w:left="768" w:hanging="408"/>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2B"/>
    <w:rsid w:val="00424C0A"/>
    <w:rsid w:val="00532C8E"/>
    <w:rsid w:val="0077652B"/>
    <w:rsid w:val="00856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ED156-4DA4-481B-8326-1D54E211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52B"/>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52B"/>
    <w:rPr>
      <w:color w:val="0563C1"/>
      <w:u w:val="single"/>
    </w:rPr>
  </w:style>
  <w:style w:type="paragraph" w:styleId="ListParagraph">
    <w:name w:val="List Paragraph"/>
    <w:basedOn w:val="Normal"/>
    <w:uiPriority w:val="34"/>
    <w:qFormat/>
    <w:rsid w:val="0077652B"/>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06277">
      <w:bodyDiv w:val="1"/>
      <w:marLeft w:val="0"/>
      <w:marRight w:val="0"/>
      <w:marTop w:val="0"/>
      <w:marBottom w:val="0"/>
      <w:divBdr>
        <w:top w:val="none" w:sz="0" w:space="0" w:color="auto"/>
        <w:left w:val="none" w:sz="0" w:space="0" w:color="auto"/>
        <w:bottom w:val="none" w:sz="0" w:space="0" w:color="auto"/>
        <w:right w:val="none" w:sz="0" w:space="0" w:color="auto"/>
      </w:divBdr>
    </w:div>
    <w:div w:id="146946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mailto:skills@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ills@qldwater.com.au" TargetMode="External"/><Relationship Id="rId5" Type="http://schemas.openxmlformats.org/officeDocument/2006/relationships/hyperlink" Target="http://www.qldwater.com.au/_literature_213270/Certification_Framework_Final_-_20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2016-04-29T01:12:00Z</dcterms:created>
  <dcterms:modified xsi:type="dcterms:W3CDTF">2016-04-29T01:12:00Z</dcterms:modified>
</cp:coreProperties>
</file>